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6"/>
        <w:gridCol w:w="5381"/>
        <w:gridCol w:w="1510"/>
        <w:gridCol w:w="1329"/>
        <w:tblGridChange w:id="0">
          <w:tblGrid>
            <w:gridCol w:w="1706"/>
            <w:gridCol w:w="5381"/>
            <w:gridCol w:w="1510"/>
            <w:gridCol w:w="1329"/>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color w:val="ff0000"/>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w:t>
            </w:r>
            <w:r w:rsidDel="00000000" w:rsidR="00000000" w:rsidRPr="00000000">
              <w:rPr>
                <w:rFonts w:ascii="Times New Roman" w:cs="Times New Roman" w:eastAsia="Times New Roman" w:hAnsi="Times New Roman"/>
                <w:b w:val="1"/>
                <w:bCs w:val="1"/>
                <w:strike w:val="1"/>
                <w:sz w:val="18"/>
                <w:szCs w:val="18"/>
                <w:rtl w:val="0"/>
              </w:rPr>
              <w:t xml:space="preserve">April</w:t>
            </w:r>
            <w:r w:rsidDel="00000000" w:rsidR="00000000" w:rsidRPr="00000000">
              <w:rPr>
                <w:rFonts w:ascii="Times New Roman" w:cs="Times New Roman" w:eastAsia="Times New Roman" w:hAnsi="Times New Roman"/>
                <w:b w:val="1"/>
                <w:bCs w:val="1"/>
                <w:sz w:val="18"/>
                <w:szCs w:val="18"/>
                <w:rtl w:val="0"/>
              </w:rPr>
              <w:t xml:space="preserve"> </w:t>
            </w:r>
            <w:r w:rsidDel="00000000" w:rsidR="00000000" w:rsidRPr="00000000">
              <w:rPr>
                <w:rFonts w:ascii="Times New Roman" w:cs="Times New Roman" w:eastAsia="Times New Roman" w:hAnsi="Times New Roman"/>
                <w:b w:val="1"/>
                <w:bCs w:val="1"/>
                <w:color w:val="ff0000"/>
                <w:sz w:val="18"/>
                <w:szCs w:val="18"/>
                <w:rtl w:val="0"/>
              </w:rPr>
              <w:t xml:space="preserve">March</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Student Assignments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6.205</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color w:val="808080"/>
                <w:rtl w:val="0"/>
              </w:rPr>
              <w:t xml:space="preserve"> 6.205</w:t>
            </w:r>
            <w:r w:rsidDel="00000000" w:rsidR="00000000" w:rsidRPr="00000000">
              <w:rPr>
                <w:rtl w:val="0"/>
              </w:rPr>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color w:val="808080"/>
                <w:rtl w:val="0"/>
              </w:rPr>
              <w:t xml:space="preserve"> </w:t>
            </w:r>
            <w:r w:rsidDel="00000000" w:rsidR="00000000" w:rsidRPr="00000000">
              <w:rPr>
                <w:rtl w:val="0"/>
              </w:rPr>
            </w:r>
          </w:p>
        </w:tc>
      </w:tr>
    </w:tbl>
    <w:bookmarkStart w:colFirst="0" w:colLast="0" w:name="aynsuh9ifcq5" w:id="0"/>
    <w:bookmarkEnd w:id="0"/>
    <w:p w:rsidR="00000000" w:rsidDel="00000000" w:rsidP="00000000" w:rsidRDefault="00000000" w:rsidRPr="00000000" w14:paraId="00000014">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TO SCHOOLS</w:t>
      </w:r>
    </w:p>
    <w:p w:rsidR="00000000" w:rsidDel="00000000" w:rsidP="00000000" w:rsidRDefault="00000000" w:rsidRPr="00000000" w14:paraId="00000015">
      <w:pPr>
        <w:spacing w:after="0" w:before="24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6">
      <w:pPr>
        <w:spacing w:after="0" w:line="24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Attendance at Cleveland City Schools shall be open to all students domiciled in the city of Cleveland. A child shall be considered domiciled only if his parents are residents of the city of Cleveland or the child has been placed in legal custody of a resident. Under extenuating circumstances in which the intent of custody has been indicated, the Director of Schools may rule a child to be a resident. Ordinarily the domicile of the parent or guardian is the domicile of the child.</w:t>
      </w:r>
    </w:p>
    <w:p w:rsidR="00000000" w:rsidDel="00000000" w:rsidP="00000000" w:rsidRDefault="00000000" w:rsidRPr="00000000" w14:paraId="00000017">
      <w:pPr>
        <w:spacing w:after="0" w:line="240" w:lineRule="auto"/>
        <w:jc w:val="both"/>
        <w:rPr>
          <w:rFonts w:ascii="Times New Roman" w:cs="Times New Roman" w:eastAsia="Times New Roman" w:hAnsi="Times New Roman"/>
          <w:strike w:val="1"/>
          <w:sz w:val="24"/>
          <w:szCs w:val="24"/>
        </w:rPr>
      </w:pP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Students, including those in kindergarten, are expected to attend the school to which they are assigned</w:t>
      </w:r>
    </w:p>
    <w:p w:rsidR="00000000" w:rsidDel="00000000" w:rsidP="00000000" w:rsidRDefault="00000000" w:rsidRPr="00000000" w14:paraId="00000019">
      <w:pPr>
        <w:spacing w:after="0" w:line="24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by virtue of their residence. Students will enroll in the school of appropriate grade nearest their</w:t>
      </w:r>
    </w:p>
    <w:p w:rsidR="00000000" w:rsidDel="00000000" w:rsidP="00000000" w:rsidRDefault="00000000" w:rsidRPr="00000000" w14:paraId="0000001A">
      <w:pPr>
        <w:spacing w:after="0" w:line="24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Residence.</w:t>
      </w:r>
      <w:r w:rsidDel="00000000" w:rsidR="00000000" w:rsidRPr="00000000">
        <w:rPr>
          <w:rFonts w:ascii="Times New Roman" w:cs="Times New Roman" w:eastAsia="Times New Roman" w:hAnsi="Times New Roman"/>
          <w:strike w:val="1"/>
          <w:sz w:val="24"/>
          <w:szCs w:val="24"/>
          <w:vertAlign w:val="superscript"/>
          <w:rtl w:val="0"/>
        </w:rPr>
        <w:t xml:space="preserve">1</w:t>
      </w:r>
      <w:r w:rsidDel="00000000" w:rsidR="00000000" w:rsidRPr="00000000">
        <w:rPr>
          <w:rFonts w:ascii="Times New Roman" w:cs="Times New Roman" w:eastAsia="Times New Roman" w:hAnsi="Times New Roman"/>
          <w:strike w:val="1"/>
          <w:sz w:val="24"/>
          <w:szCs w:val="24"/>
          <w:rtl w:val="0"/>
        </w:rPr>
        <w:t xml:space="preserve"> Exceptions may be made in order to comply with state or federal law.</w:t>
      </w:r>
    </w:p>
    <w:p w:rsidR="00000000" w:rsidDel="00000000" w:rsidP="00000000" w:rsidRDefault="00000000" w:rsidRPr="00000000" w14:paraId="0000001B">
      <w:pPr>
        <w:spacing w:after="0" w:before="240" w:line="24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Students, including those in kindergarten, shall attend the school to which they are assigned.</w:t>
      </w:r>
      <w:r w:rsidDel="00000000" w:rsidR="00000000" w:rsidRPr="00000000">
        <w:rPr>
          <w:rFonts w:ascii="Times New Roman" w:cs="Times New Roman" w:eastAsia="Times New Roman" w:hAnsi="Times New Roman"/>
          <w:color w:val="ff0000"/>
          <w:sz w:val="24"/>
          <w:szCs w:val="24"/>
          <w:vertAlign w:val="superscript"/>
          <w:rtl w:val="0"/>
        </w:rPr>
        <w:t xml:space="preserve">1</w:t>
      </w:r>
      <w:r w:rsidDel="00000000" w:rsidR="00000000" w:rsidRPr="00000000">
        <w:rPr>
          <w:rtl w:val="0"/>
        </w:rPr>
      </w:r>
    </w:p>
    <w:p w:rsidR="00000000" w:rsidDel="00000000" w:rsidP="00000000" w:rsidRDefault="00000000" w:rsidRPr="00000000" w14:paraId="0000001C">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Parent(s)</w:t>
      </w:r>
      <w:r w:rsidDel="00000000" w:rsidR="00000000" w:rsidRPr="00000000">
        <w:rPr>
          <w:rFonts w:ascii="Times New Roman" w:cs="Times New Roman" w:eastAsia="Times New Roman" w:hAnsi="Times New Roman"/>
          <w:color w:val="ff0000"/>
          <w:sz w:val="24"/>
          <w:szCs w:val="24"/>
          <w:rtl w:val="0"/>
        </w:rPr>
        <w:t xml:space="preserve">/guardian(s)</w:t>
      </w:r>
      <w:r w:rsidDel="00000000" w:rsidR="00000000" w:rsidRPr="00000000">
        <w:rPr>
          <w:rFonts w:ascii="Times New Roman" w:cs="Times New Roman" w:eastAsia="Times New Roman" w:hAnsi="Times New Roman"/>
          <w:color w:val="000000"/>
          <w:sz w:val="24"/>
          <w:szCs w:val="24"/>
          <w:rtl w:val="0"/>
        </w:rPr>
        <w:t xml:space="preserve"> who are dissatisﬁed with the assignment of their children may, within ten (10) days after the assignment, make application to the Board for a hearing requesting a transfer to another school.</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tl w:val="0"/>
        </w:rPr>
      </w:r>
    </w:p>
    <w:p w:rsidR="00000000" w:rsidDel="00000000" w:rsidP="00000000" w:rsidRDefault="00000000" w:rsidRPr="00000000" w14:paraId="0000001D">
      <w:pPr>
        <w:spacing w:after="0" w:before="24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TO CLASSES</w:t>
      </w:r>
    </w:p>
    <w:p w:rsidR="00000000" w:rsidDel="00000000" w:rsidP="00000000" w:rsidRDefault="00000000" w:rsidRPr="00000000" w14:paraId="0000001E">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principal shall be responsible for assigning all students to classes.</w:t>
      </w:r>
    </w:p>
    <w:p w:rsidR="00000000" w:rsidDel="00000000" w:rsidP="00000000" w:rsidRDefault="00000000" w:rsidRPr="00000000" w14:paraId="0000001F">
      <w:pPr>
        <w:spacing w:after="0" w:before="240" w:line="240" w:lineRule="auto"/>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color w:val="000000"/>
          <w:sz w:val="24"/>
          <w:szCs w:val="24"/>
          <w:rtl w:val="0"/>
        </w:rPr>
        <w:t xml:space="preserve">Students who enter the </w:t>
      </w:r>
      <w:r w:rsidDel="00000000" w:rsidR="00000000" w:rsidRPr="00000000">
        <w:rPr>
          <w:rFonts w:ascii="Times New Roman" w:cs="Times New Roman" w:eastAsia="Times New Roman" w:hAnsi="Times New Roman"/>
          <w:strike w:val="1"/>
          <w:sz w:val="24"/>
          <w:szCs w:val="24"/>
          <w:rtl w:val="0"/>
        </w:rPr>
        <w:t xml:space="preserve">system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district</w:t>
      </w:r>
      <w:r w:rsidDel="00000000" w:rsidR="00000000" w:rsidRPr="00000000">
        <w:rPr>
          <w:rFonts w:ascii="Times New Roman" w:cs="Times New Roman" w:eastAsia="Times New Roman" w:hAnsi="Times New Roman"/>
          <w:color w:val="000000"/>
          <w:sz w:val="24"/>
          <w:szCs w:val="24"/>
          <w:rtl w:val="0"/>
        </w:rPr>
        <w:t xml:space="preserve"> from another school </w:t>
      </w:r>
      <w:r w:rsidDel="00000000" w:rsidR="00000000" w:rsidRPr="00000000">
        <w:rPr>
          <w:rFonts w:ascii="Times New Roman" w:cs="Times New Roman" w:eastAsia="Times New Roman" w:hAnsi="Times New Roman"/>
          <w:strike w:val="1"/>
          <w:sz w:val="24"/>
          <w:szCs w:val="24"/>
          <w:rtl w:val="0"/>
        </w:rPr>
        <w:t xml:space="preserve">system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district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trike w:val="1"/>
          <w:sz w:val="24"/>
          <w:szCs w:val="24"/>
          <w:rtl w:val="0"/>
        </w:rPr>
        <w:t xml:space="preserve">or state-approved private school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are to be placed by the principal in the grade and/or level as indicated by records from the former school. If the student's placement is inappropriate in the grade or level assigned, he/she may be reassigned by the principal to another grade level. Parent(s)</w:t>
      </w:r>
      <w:r w:rsidDel="00000000" w:rsidR="00000000" w:rsidRPr="00000000">
        <w:rPr>
          <w:rFonts w:ascii="Times New Roman" w:cs="Times New Roman" w:eastAsia="Times New Roman" w:hAnsi="Times New Roman"/>
          <w:color w:val="ff0000"/>
          <w:sz w:val="24"/>
          <w:szCs w:val="24"/>
          <w:rtl w:val="0"/>
        </w:rPr>
        <w:t xml:space="preserve">/guardian(s)</w:t>
      </w:r>
      <w:r w:rsidDel="00000000" w:rsidR="00000000" w:rsidRPr="00000000">
        <w:rPr>
          <w:rFonts w:ascii="Times New Roman" w:cs="Times New Roman" w:eastAsia="Times New Roman" w:hAnsi="Times New Roman"/>
          <w:color w:val="000000"/>
          <w:sz w:val="24"/>
          <w:szCs w:val="24"/>
          <w:rtl w:val="0"/>
        </w:rPr>
        <w:t xml:space="preserve"> shall be kept advised. </w:t>
      </w:r>
      <w:r w:rsidDel="00000000" w:rsidR="00000000" w:rsidRPr="00000000">
        <w:rPr>
          <w:rFonts w:ascii="Times New Roman" w:cs="Times New Roman" w:eastAsia="Times New Roman" w:hAnsi="Times New Roman"/>
          <w:strike w:val="1"/>
          <w:sz w:val="24"/>
          <w:szCs w:val="24"/>
          <w:rtl w:val="0"/>
        </w:rPr>
        <w:t xml:space="preserve">Students who enter from home school or non-approved private school programs shall be administered appropriate tests to determine their best grade or level.</w:t>
      </w:r>
    </w:p>
    <w:p w:rsidR="00000000" w:rsidDel="00000000" w:rsidP="00000000" w:rsidRDefault="00000000" w:rsidRPr="00000000" w14:paraId="00000020">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principal shall separate an alleged victim of child sexual abuse from an alleged perpetrator if the abuse allegedly occurred while the child was under the supervision or care of the school. If available and appropriate, a child shall be reassigned if a request is made b</w:t>
      </w:r>
      <w:r w:rsidDel="00000000" w:rsidR="00000000" w:rsidRPr="00000000">
        <w:rPr>
          <w:rFonts w:ascii="Times New Roman" w:cs="Times New Roman" w:eastAsia="Times New Roman" w:hAnsi="Times New Roman"/>
          <w:color w:val="000000"/>
          <w:sz w:val="24"/>
          <w:szCs w:val="24"/>
          <w:rtl w:val="0"/>
        </w:rPr>
        <w:t xml:space="preserve">y the child’s parent </w:t>
      </w:r>
      <w:r w:rsidDel="00000000" w:rsidR="00000000" w:rsidRPr="00000000">
        <w:rPr>
          <w:rFonts w:ascii="Times New Roman" w:cs="Times New Roman" w:eastAsia="Times New Roman" w:hAnsi="Times New Roman"/>
          <w:strike w:val="1"/>
          <w:sz w:val="24"/>
          <w:szCs w:val="24"/>
          <w:rtl w:val="0"/>
        </w:rPr>
        <w:t xml:space="preserve">or custodian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/guardian</w:t>
      </w:r>
      <w:r w:rsidDel="00000000" w:rsidR="00000000" w:rsidRPr="00000000">
        <w:rPr>
          <w:rFonts w:ascii="Times New Roman" w:cs="Times New Roman" w:eastAsia="Times New Roman" w:hAnsi="Times New Roman"/>
          <w:color w:val="000000"/>
          <w:sz w:val="24"/>
          <w:szCs w:val="24"/>
          <w:rtl w:val="0"/>
        </w:rPr>
        <w:t xml:space="preserve">, and the perpetrator has been: (1) substantiated by the </w:t>
      </w:r>
      <w:r w:rsidDel="00000000" w:rsidR="00000000" w:rsidRPr="00000000">
        <w:rPr>
          <w:rFonts w:ascii="Times New Roman" w:cs="Times New Roman" w:eastAsia="Times New Roman" w:hAnsi="Times New Roman"/>
          <w:sz w:val="24"/>
          <w:szCs w:val="24"/>
          <w:rtl w:val="0"/>
        </w:rPr>
        <w:t xml:space="preserve">D</w:t>
      </w:r>
      <w:r w:rsidDel="00000000" w:rsidR="00000000" w:rsidRPr="00000000">
        <w:rPr>
          <w:rFonts w:ascii="Times New Roman" w:cs="Times New Roman" w:eastAsia="Times New Roman" w:hAnsi="Times New Roman"/>
          <w:sz w:val="24"/>
          <w:szCs w:val="24"/>
          <w:rtl w:val="0"/>
        </w:rPr>
        <w:t xml:space="preserve">epartment of </w:t>
      </w: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sz w:val="24"/>
          <w:szCs w:val="24"/>
          <w:rtl w:val="0"/>
        </w:rPr>
        <w:t xml:space="preserve">hildren’s </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ervices; (2) adjudicated by a juvenile court to have committed the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child sexual abuse; or (3) criminally charged.</w:t>
      </w:r>
      <w:r w:rsidDel="00000000" w:rsidR="00000000" w:rsidRPr="00000000">
        <w:rPr>
          <w:rFonts w:ascii="Times New Roman" w:cs="Times New Roman" w:eastAsia="Times New Roman" w:hAnsi="Times New Roman"/>
          <w:color w:val="000000"/>
          <w:sz w:val="24"/>
          <w:szCs w:val="24"/>
          <w:vertAlign w:val="superscript"/>
          <w:rtl w:val="0"/>
        </w:rPr>
        <w:t xml:space="preserve">3</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21">
      <w:pPr>
        <w:spacing w:after="0" w:before="240" w:line="240" w:lineRule="auto"/>
        <w:rPr>
          <w:rFonts w:ascii="Times New Roman" w:cs="Times New Roman" w:eastAsia="Times New Roman" w:hAnsi="Times New Roman"/>
          <w:color w:val="ff0000"/>
          <w:sz w:val="24"/>
          <w:szCs w:val="24"/>
          <w:vertAlign w:val="superscript"/>
        </w:rPr>
        <w:sectPr>
          <w:headerReference r:id="rId6" w:type="default"/>
          <w:footerReference r:id="rId7" w:type="default"/>
          <w:footerReference r:id="rId8" w:type="first"/>
          <w:pgSz w:h="15840" w:w="12240" w:orient="portrait"/>
          <w:pgMar w:bottom="1440" w:top="1440" w:left="1152" w:right="1152" w:header="720" w:footer="720"/>
          <w:lnNumType w:countBy="1" w:start="0" w:restart="newPage"/>
          <w:pgNumType w:start="1"/>
          <w:titlePg w:val="1"/>
        </w:sectPr>
      </w:pPr>
      <w:r w:rsidDel="00000000" w:rsidR="00000000" w:rsidRPr="00000000">
        <w:rPr>
          <w:rFonts w:ascii="Times New Roman" w:cs="Times New Roman" w:eastAsia="Times New Roman" w:hAnsi="Times New Roman"/>
          <w:color w:val="ff0000"/>
          <w:sz w:val="24"/>
          <w:szCs w:val="24"/>
          <w:rtl w:val="0"/>
        </w:rPr>
        <w:t xml:space="preserve">If an order of protection is issued to protect a student from another student enrolled in the same school, then the principal shall develop a student safety plan and implement it for the student who is named as the petitioner. This shall occur as soon as possible, but no later than five (5) school days from the date on which the school receives a copy of the order of protection. When reasonably practicable and appropriate, the building-level school safety team and the parent(s)/guardian(s) of the student named as the petitioner shall provide input into the plan. The Director of Schools shall develop administrative procedures to implement this process.</w:t>
      </w:r>
      <w:r w:rsidDel="00000000" w:rsidR="00000000" w:rsidRPr="00000000">
        <w:rPr>
          <w:rFonts w:ascii="Times New Roman" w:cs="Times New Roman" w:eastAsia="Times New Roman" w:hAnsi="Times New Roman"/>
          <w:color w:val="ff0000"/>
          <w:sz w:val="24"/>
          <w:szCs w:val="24"/>
          <w:vertAlign w:val="superscript"/>
          <w:rtl w:val="0"/>
        </w:rPr>
        <w:t xml:space="preserve">4</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vertAlign w:val="superscript"/>
        </w:rPr>
      </w:pPr>
      <w:r w:rsidDel="00000000" w:rsidR="00000000" w:rsidRPr="00000000">
        <w:rPr>
          <w:rtl w:val="0"/>
        </w:rPr>
      </w:r>
    </w:p>
    <w:tbl>
      <w:tblPr>
        <w:tblStyle w:val="Table2"/>
        <w:tblpPr w:leftFromText="180" w:rightFromText="180" w:topFromText="0" w:bottomFromText="0" w:vertAnchor="text" w:horzAnchor="text" w:tblpX="188.99999999999977" w:tblpY="311"/>
        <w:tblW w:w="955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43"/>
        <w:gridCol w:w="4415"/>
        <w:tblGridChange w:id="0">
          <w:tblGrid>
            <w:gridCol w:w="5143"/>
            <w:gridCol w:w="4415"/>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23">
            <w:pPr>
              <w:spacing w:before="240" w:lineRule="auto"/>
              <w:rPr>
                <w:rFonts w:ascii="Times" w:cs="Times" w:eastAsia="Times" w:hAnsi="Times"/>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4">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5">
            <w:pPr>
              <w:spacing w:before="120" w:lineRule="auto"/>
              <w:ind w:right="720"/>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26">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9">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49-6-3102</w:t>
              </w:r>
            </w:hyperlink>
            <w:r w:rsidDel="00000000" w:rsidR="00000000" w:rsidRPr="00000000">
              <w:rPr>
                <w:rFonts w:ascii="Times" w:cs="Times" w:eastAsia="Times" w:hAnsi="Times"/>
                <w:b w:val="0"/>
                <w:bCs w:val="0"/>
                <w:i w:val="0"/>
                <w:iCs w:val="0"/>
                <w:smallCaps w:val="0"/>
                <w:strike w:val="0"/>
                <w:color w:val="000000"/>
                <w:sz w:val="18"/>
                <w:szCs w:val="18"/>
                <w:u w:val="none"/>
                <w:shd w:fill="auto" w:val="clear"/>
                <w:vertAlign w:val="baseline"/>
                <w:rtl w:val="0"/>
              </w:rPr>
              <w:t xml:space="preserve">, </w:t>
            </w:r>
            <w:hyperlink r:id="rId10">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3103</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1">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49-6-3201</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2">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49-6-3102(h), (i)</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 862</w:t>
              </w:r>
            </w:hyperlink>
            <w:r w:rsidDel="00000000" w:rsidR="00000000" w:rsidRPr="00000000">
              <w:rPr>
                <w:rtl w:val="0"/>
              </w:rPr>
            </w:r>
          </w:p>
        </w:tc>
        <w:tc>
          <w:tcPr/>
          <w:p w:rsidR="00000000" w:rsidDel="00000000" w:rsidP="00000000" w:rsidRDefault="00000000" w:rsidRPr="00000000" w14:paraId="0000002B">
            <w:pPr>
              <w:spacing w:before="240" w:lineRule="auto"/>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Promotion and Retention 4.603</w:t>
            </w:r>
          </w:p>
          <w:p w:rsidR="00000000" w:rsidDel="00000000" w:rsidP="00000000" w:rsidRDefault="00000000" w:rsidRPr="00000000" w14:paraId="0000002C">
            <w:pPr>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Transfers Within the System 6.206</w:t>
              <w:br w:type="textWrapping"/>
              <w:t xml:space="preserve">Homeless Students 6.503</w:t>
              <w:br w:type="textWrapping"/>
              <w:t xml:space="preserve">Students in Foster Care 6.505</w:t>
            </w:r>
          </w:p>
        </w:tc>
      </w:tr>
    </w:tbl>
    <w:p w:rsidR="00000000" w:rsidDel="00000000" w:rsidP="00000000" w:rsidRDefault="00000000" w:rsidRPr="00000000" w14:paraId="0000002D">
      <w:pPr>
        <w:spacing w:after="0" w:before="240" w:line="240" w:lineRule="auto"/>
        <w:rPr>
          <w:rFonts w:ascii="Times" w:cs="Times" w:eastAsia="Times" w:hAnsi="Times"/>
          <w:color w:val="000000"/>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June 5,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Student Assignments</w:t>
      <w:tab/>
      <w:tab/>
      <w:t xml:space="preserve">6.205</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legal.tsba.net/state-statutes/t-c-a-%C2%A7-49-6-3201-application-for-hearing" TargetMode="External"/><Relationship Id="rId10" Type="http://schemas.openxmlformats.org/officeDocument/2006/relationships/hyperlink" Target="https://legal.tsba.net/state-statutes/t-c-a-%C2%A7-49-6-3103-factors-in-determining-assignment" TargetMode="External"/><Relationship Id="rId13" Type="http://schemas.openxmlformats.org/officeDocument/2006/relationships/hyperlink" Target="https://publications.tnsosfiles.com/acts/114/pub/pc0862.pdf" TargetMode="External"/><Relationship Id="rId12" Type="http://schemas.openxmlformats.org/officeDocument/2006/relationships/hyperlink" Target="https://legal.tsba.net/state-statutes/t-c-a-%C2%A7-49-6-3102-assignment-of-students-by-local-boar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legal.tsba.net/state-statutes/t-c-a-%C2%A7-49-6-3102-assignment-of-students-by-local-board"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